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F0" w:rsidRDefault="004C3FF1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19"/>
        </w:rPr>
        <w:t xml:space="preserve">29 MAYIS 2020 TARİHİNDEN İTİBAREN CUMA NAMAZI KILINACAK CAMİLER </w:t>
      </w:r>
      <w:r>
        <w:rPr>
          <w:rFonts w:ascii="Times New Roman" w:eastAsia="Times New Roman" w:hAnsi="Times New Roman" w:cs="Times New Roman"/>
          <w:b/>
          <w:sz w:val="19"/>
        </w:rPr>
        <w:t>İSTESİ</w:t>
      </w:r>
    </w:p>
    <w:tbl>
      <w:tblPr>
        <w:tblStyle w:val="TableGrid"/>
        <w:tblW w:w="9859" w:type="dxa"/>
        <w:tblInd w:w="-800" w:type="dxa"/>
        <w:tblCellMar>
          <w:top w:w="29" w:type="dxa"/>
          <w:left w:w="32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765"/>
        <w:gridCol w:w="738"/>
        <w:gridCol w:w="1739"/>
        <w:gridCol w:w="34"/>
        <w:gridCol w:w="3865"/>
        <w:gridCol w:w="13"/>
        <w:gridCol w:w="2705"/>
      </w:tblGrid>
      <w:tr w:rsidR="001167F0" w:rsidTr="004C3FF1">
        <w:trPr>
          <w:trHeight w:val="486"/>
        </w:trPr>
        <w:tc>
          <w:tcPr>
            <w:tcW w:w="7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Default="004C3F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GENEL S.NO</w:t>
            </w:r>
          </w:p>
        </w:tc>
        <w:tc>
          <w:tcPr>
            <w:tcW w:w="7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Default="004C3F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İLÇE S.NO</w:t>
            </w:r>
          </w:p>
        </w:tc>
        <w:tc>
          <w:tcPr>
            <w:tcW w:w="14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F0" w:rsidRDefault="004C3F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İLÇE</w:t>
            </w:r>
          </w:p>
        </w:tc>
        <w:tc>
          <w:tcPr>
            <w:tcW w:w="407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F0" w:rsidRDefault="004C3FF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CAMİNİN ADI</w:t>
            </w:r>
          </w:p>
        </w:tc>
        <w:tc>
          <w:tcPr>
            <w:tcW w:w="283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67F0" w:rsidRDefault="004C3FF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KILINACAK YER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2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</w:t>
            </w: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68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Akarca Mehmet SARAN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769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Beyler Mah. Camii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Çamtepe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Mah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Camii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Çiçek Tatil Sitesi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Doğanbey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Mah.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Düzce Mah.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Fatma Tevfik Uyar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Gödence Mah.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8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gram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Gölcük  Mah.</w:t>
            </w:r>
            <w:proofErr w:type="gram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Camii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Güdükminare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Hıdırlık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Camii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2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779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İhsaniye Mah.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Kavakdere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Mah. Camii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Merkez Ulu Camii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Orhanlı </w:t>
            </w: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Mah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Orhanlı Mah. Orta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Payamlı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Karayolları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Payamlı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Mah.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Sığacık </w:t>
            </w: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Mah.Camii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Şerif Mustafa Soner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Tepecik </w:t>
            </w: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Mah.Camii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789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Turabiye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Mah. Camii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2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790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Turgut Mah.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791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Ulamış Mah.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792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25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Ürkmez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1167F0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proofErr w:type="spellStart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Zümrütevler</w:t>
            </w:r>
            <w:proofErr w:type="spellEnd"/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Cami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67F0" w:rsidRPr="004C3FF1" w:rsidRDefault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  <w:tr w:rsidR="004C3FF1" w:rsidTr="004C3FF1">
        <w:tblPrEx>
          <w:tblCellMar>
            <w:top w:w="32" w:type="dxa"/>
            <w:left w:w="34" w:type="dxa"/>
            <w:right w:w="115" w:type="dxa"/>
          </w:tblCellMar>
        </w:tblPrEx>
        <w:trPr>
          <w:trHeight w:val="271"/>
        </w:trPr>
        <w:tc>
          <w:tcPr>
            <w:tcW w:w="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C3FF1" w:rsidRPr="004C3FF1" w:rsidRDefault="004C3FF1" w:rsidP="004C3FF1">
            <w:pPr>
              <w:spacing w:after="0"/>
              <w:ind w:left="97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794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FF1" w:rsidRPr="004C3FF1" w:rsidRDefault="004C3FF1" w:rsidP="004C3FF1">
            <w:pPr>
              <w:spacing w:after="0"/>
              <w:ind w:left="100"/>
              <w:jc w:val="center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FF1" w:rsidRPr="004C3FF1" w:rsidRDefault="004C3FF1" w:rsidP="004C3FF1">
            <w:pPr>
              <w:spacing w:after="0"/>
              <w:ind w:left="103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SEFERİHİSAR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FF1" w:rsidRPr="004C3FF1" w:rsidRDefault="004C3FF1" w:rsidP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Pazaryeri Mescidi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C3FF1" w:rsidRPr="004C3FF1" w:rsidRDefault="004C3FF1" w:rsidP="004C3FF1">
            <w:pPr>
              <w:spacing w:after="0"/>
              <w:rPr>
                <w:sz w:val="24"/>
                <w:szCs w:val="32"/>
              </w:rPr>
            </w:pPr>
            <w:r w:rsidRPr="004C3FF1">
              <w:rPr>
                <w:rFonts w:ascii="Times New Roman" w:eastAsia="Times New Roman" w:hAnsi="Times New Roman" w:cs="Times New Roman"/>
                <w:sz w:val="24"/>
                <w:szCs w:val="32"/>
              </w:rPr>
              <w:t>Cami Bahçesi</w:t>
            </w:r>
          </w:p>
        </w:tc>
      </w:tr>
    </w:tbl>
    <w:p w:rsidR="004C3FF1" w:rsidRDefault="004C3FF1">
      <w:pPr>
        <w:spacing w:after="0" w:line="257" w:lineRule="auto"/>
        <w:rPr>
          <w:b/>
          <w:sz w:val="17"/>
        </w:rPr>
      </w:pPr>
    </w:p>
    <w:p w:rsidR="004C3FF1" w:rsidRDefault="004C3FF1">
      <w:pPr>
        <w:spacing w:after="0" w:line="257" w:lineRule="auto"/>
        <w:rPr>
          <w:b/>
          <w:sz w:val="17"/>
        </w:rPr>
      </w:pPr>
      <w:bookmarkStart w:id="0" w:name="_GoBack"/>
      <w:bookmarkEnd w:id="0"/>
    </w:p>
    <w:p w:rsidR="004C3FF1" w:rsidRDefault="004C3FF1">
      <w:pPr>
        <w:spacing w:after="0" w:line="257" w:lineRule="auto"/>
        <w:rPr>
          <w:b/>
          <w:sz w:val="17"/>
        </w:rPr>
      </w:pPr>
    </w:p>
    <w:p w:rsidR="004C3FF1" w:rsidRDefault="004C3FF1">
      <w:pPr>
        <w:spacing w:after="0" w:line="257" w:lineRule="auto"/>
        <w:rPr>
          <w:b/>
          <w:sz w:val="17"/>
        </w:rPr>
      </w:pPr>
    </w:p>
    <w:p w:rsidR="004C3FF1" w:rsidRDefault="004C3FF1">
      <w:pPr>
        <w:spacing w:after="0" w:line="257" w:lineRule="auto"/>
        <w:rPr>
          <w:b/>
          <w:sz w:val="17"/>
        </w:rPr>
      </w:pPr>
    </w:p>
    <w:p w:rsidR="001167F0" w:rsidRDefault="004C3FF1">
      <w:pPr>
        <w:spacing w:after="0" w:line="257" w:lineRule="auto"/>
      </w:pPr>
      <w:r>
        <w:rPr>
          <w:b/>
          <w:sz w:val="17"/>
        </w:rPr>
        <w:t>NOT: Camilerde abdesthane, şadırvan ve tuvaletler kapalı olacağından; vatandaşlarımızın abdest vb. ihtiyaçlarını evlerinde veya iş yerlerinde almak suretiyle camiye gelmeleri gerekmektedir.</w:t>
      </w:r>
    </w:p>
    <w:sectPr w:rsidR="001167F0">
      <w:pgSz w:w="11904" w:h="16834"/>
      <w:pgMar w:top="1090" w:right="1987" w:bottom="1097" w:left="18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F0"/>
    <w:rsid w:val="001167F0"/>
    <w:rsid w:val="004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7B684"/>
  <w15:docId w15:val="{078B07DF-4A65-48DE-A992-CCDDDEEF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S_KACAR</dc:creator>
  <cp:keywords/>
  <cp:lastModifiedBy>tahsin dursun</cp:lastModifiedBy>
  <cp:revision>2</cp:revision>
  <dcterms:created xsi:type="dcterms:W3CDTF">2020-05-22T14:03:00Z</dcterms:created>
  <dcterms:modified xsi:type="dcterms:W3CDTF">2020-05-22T14:03:00Z</dcterms:modified>
</cp:coreProperties>
</file>